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47BD" w14:textId="76254569" w:rsidR="000A6245" w:rsidRPr="006D1381" w:rsidRDefault="00861C39">
      <w:pPr>
        <w:rPr>
          <w:b/>
          <w:bCs/>
          <w:sz w:val="25"/>
          <w:szCs w:val="25"/>
        </w:rPr>
      </w:pPr>
      <w:r w:rsidRPr="006D1381">
        <w:rPr>
          <w:b/>
          <w:bCs/>
          <w:sz w:val="25"/>
          <w:szCs w:val="25"/>
        </w:rPr>
        <w:t xml:space="preserve">Minutes of the AGM of Croydon Astronomical Society held </w:t>
      </w:r>
      <w:r w:rsidR="006C178F" w:rsidRPr="006D1381">
        <w:rPr>
          <w:b/>
          <w:bCs/>
          <w:sz w:val="25"/>
          <w:szCs w:val="25"/>
        </w:rPr>
        <w:t xml:space="preserve">at </w:t>
      </w:r>
      <w:r w:rsidR="00D000D9">
        <w:rPr>
          <w:b/>
          <w:bCs/>
          <w:sz w:val="25"/>
          <w:szCs w:val="25"/>
        </w:rPr>
        <w:t>7.4</w:t>
      </w:r>
      <w:r w:rsidR="00E7312B">
        <w:rPr>
          <w:b/>
          <w:bCs/>
          <w:sz w:val="25"/>
          <w:szCs w:val="25"/>
        </w:rPr>
        <w:t>0</w:t>
      </w:r>
      <w:r w:rsidR="006C178F" w:rsidRPr="006D1381">
        <w:rPr>
          <w:b/>
          <w:bCs/>
          <w:sz w:val="25"/>
          <w:szCs w:val="25"/>
        </w:rPr>
        <w:t xml:space="preserve">pm </w:t>
      </w:r>
      <w:r w:rsidRPr="006D1381">
        <w:rPr>
          <w:b/>
          <w:bCs/>
          <w:sz w:val="25"/>
          <w:szCs w:val="25"/>
        </w:rPr>
        <w:t xml:space="preserve">on </w:t>
      </w:r>
      <w:r w:rsidR="00D000D9">
        <w:rPr>
          <w:b/>
          <w:bCs/>
          <w:sz w:val="25"/>
          <w:szCs w:val="25"/>
        </w:rPr>
        <w:t>June</w:t>
      </w:r>
      <w:r w:rsidR="0094137C" w:rsidRPr="006D1381">
        <w:rPr>
          <w:b/>
          <w:bCs/>
          <w:sz w:val="25"/>
          <w:szCs w:val="25"/>
        </w:rPr>
        <w:t xml:space="preserve"> </w:t>
      </w:r>
      <w:r w:rsidR="00E7312B">
        <w:rPr>
          <w:b/>
          <w:bCs/>
          <w:sz w:val="25"/>
          <w:szCs w:val="25"/>
        </w:rPr>
        <w:t>6</w:t>
      </w:r>
      <w:r w:rsidRPr="006D1381">
        <w:rPr>
          <w:b/>
          <w:bCs/>
          <w:sz w:val="25"/>
          <w:szCs w:val="25"/>
          <w:vertAlign w:val="superscript"/>
        </w:rPr>
        <w:t>th</w:t>
      </w:r>
      <w:r w:rsidRPr="006D1381">
        <w:rPr>
          <w:b/>
          <w:bCs/>
          <w:sz w:val="25"/>
          <w:szCs w:val="25"/>
        </w:rPr>
        <w:t xml:space="preserve"> 202</w:t>
      </w:r>
      <w:r w:rsidR="004D139D">
        <w:rPr>
          <w:b/>
          <w:bCs/>
          <w:sz w:val="25"/>
          <w:szCs w:val="25"/>
        </w:rPr>
        <w:t>5</w:t>
      </w:r>
    </w:p>
    <w:p w14:paraId="29D4D5B8" w14:textId="45BD8F2F" w:rsidR="00861C39" w:rsidRPr="00814BA0" w:rsidRDefault="00861C39">
      <w:r w:rsidRPr="00814BA0">
        <w:rPr>
          <w:b/>
          <w:bCs/>
        </w:rPr>
        <w:t>Present</w:t>
      </w:r>
      <w:r w:rsidRPr="00814BA0">
        <w:t xml:space="preserve">: Tony Roberts (in the chair) and </w:t>
      </w:r>
      <w:r w:rsidR="00F12C90">
        <w:t>1</w:t>
      </w:r>
      <w:r w:rsidR="004D139D">
        <w:t>6</w:t>
      </w:r>
      <w:r w:rsidRPr="00814BA0">
        <w:t xml:space="preserve"> other members of CAS.</w:t>
      </w:r>
      <w:r w:rsidR="00585740" w:rsidRPr="00814BA0">
        <w:t xml:space="preserve">  Apologies were received from </w:t>
      </w:r>
      <w:r w:rsidR="004D139D">
        <w:t>one</w:t>
      </w:r>
      <w:r w:rsidR="00F12C90">
        <w:t xml:space="preserve"> member</w:t>
      </w:r>
      <w:r w:rsidR="00585740" w:rsidRPr="00814BA0">
        <w:t xml:space="preserve">.  The AGM was quorate under section 11(5)(b) of the </w:t>
      </w:r>
      <w:r w:rsidR="00814BA0" w:rsidRPr="00814BA0">
        <w:t>constitution</w:t>
      </w:r>
      <w:r w:rsidR="00585740" w:rsidRPr="00814BA0">
        <w:t>.</w:t>
      </w:r>
    </w:p>
    <w:p w14:paraId="69126EB5" w14:textId="485CB831" w:rsidR="00861C39" w:rsidRPr="00814BA0" w:rsidRDefault="00861C39">
      <w:r w:rsidRPr="00814BA0">
        <w:rPr>
          <w:b/>
          <w:bCs/>
        </w:rPr>
        <w:t>Approval of minutes of 202</w:t>
      </w:r>
      <w:r w:rsidR="004D139D">
        <w:rPr>
          <w:b/>
          <w:bCs/>
        </w:rPr>
        <w:t>4</w:t>
      </w:r>
      <w:r w:rsidRPr="00814BA0">
        <w:rPr>
          <w:b/>
          <w:bCs/>
        </w:rPr>
        <w:t xml:space="preserve"> AGM</w:t>
      </w:r>
      <w:r w:rsidRPr="00814BA0">
        <w:t>.  These were agreed with no matters arising.</w:t>
      </w:r>
    </w:p>
    <w:p w14:paraId="025DA24F" w14:textId="32C26CFC" w:rsidR="0048593D" w:rsidRDefault="0094137C">
      <w:pPr>
        <w:rPr>
          <w:rFonts w:cstheme="minorHAnsi"/>
        </w:rPr>
      </w:pPr>
      <w:r w:rsidRPr="0027114D">
        <w:rPr>
          <w:rFonts w:cstheme="minorHAnsi"/>
          <w:b/>
          <w:bCs/>
        </w:rPr>
        <w:t>Trustees’</w:t>
      </w:r>
      <w:r w:rsidR="00861C39" w:rsidRPr="0027114D">
        <w:rPr>
          <w:rFonts w:cstheme="minorHAnsi"/>
          <w:b/>
          <w:bCs/>
        </w:rPr>
        <w:t xml:space="preserve"> report</w:t>
      </w:r>
      <w:r w:rsidR="00861C39" w:rsidRPr="0027114D">
        <w:rPr>
          <w:rFonts w:cstheme="minorHAnsi"/>
        </w:rPr>
        <w:t xml:space="preserve">.  </w:t>
      </w:r>
      <w:r w:rsidR="005C1DFB" w:rsidRPr="0027114D">
        <w:rPr>
          <w:rFonts w:cstheme="minorHAnsi"/>
        </w:rPr>
        <w:t xml:space="preserve">The Trustees’ Annual Report and Accounts </w:t>
      </w:r>
      <w:r w:rsidR="0027114D">
        <w:rPr>
          <w:rFonts w:cstheme="minorHAnsi"/>
        </w:rPr>
        <w:t>had been</w:t>
      </w:r>
      <w:r w:rsidR="005C1DFB" w:rsidRPr="0027114D">
        <w:rPr>
          <w:rFonts w:cstheme="minorHAnsi"/>
        </w:rPr>
        <w:t xml:space="preserve"> placed on the society's website and a link to these documents had been emailed to members  in advance of the meeting.   The Annual Report and Accounts would be sent to the Charity Commission and would appear publicly on their website.  </w:t>
      </w:r>
      <w:r w:rsidR="0030575B" w:rsidRPr="0027114D">
        <w:rPr>
          <w:rFonts w:cstheme="minorHAnsi"/>
        </w:rPr>
        <w:t>Colin provided an explanation of the figures in the Accounts.  </w:t>
      </w:r>
      <w:r w:rsidR="0030575B">
        <w:rPr>
          <w:rFonts w:cstheme="minorHAnsi"/>
        </w:rPr>
        <w:t xml:space="preserve">Colin highlighted that, at the start of the financial year, the Society held approximately £10,789 but at the year end the figure was £12,992.  </w:t>
      </w:r>
      <w:r w:rsidR="0027114D" w:rsidRPr="0027114D">
        <w:rPr>
          <w:rFonts w:cstheme="minorHAnsi"/>
        </w:rPr>
        <w:t xml:space="preserve">A brief overview </w:t>
      </w:r>
      <w:r w:rsidR="0027114D">
        <w:rPr>
          <w:rFonts w:cstheme="minorHAnsi"/>
        </w:rPr>
        <w:t xml:space="preserve">of the </w:t>
      </w:r>
      <w:r w:rsidR="0030575B">
        <w:rPr>
          <w:rFonts w:cstheme="minorHAnsi"/>
        </w:rPr>
        <w:t xml:space="preserve">rest of the </w:t>
      </w:r>
      <w:r w:rsidR="0027114D">
        <w:rPr>
          <w:rFonts w:cstheme="minorHAnsi"/>
        </w:rPr>
        <w:t xml:space="preserve">Trustees’ Report </w:t>
      </w:r>
      <w:r w:rsidR="0027114D" w:rsidRPr="0027114D">
        <w:rPr>
          <w:rFonts w:cstheme="minorHAnsi"/>
        </w:rPr>
        <w:t xml:space="preserve">was </w:t>
      </w:r>
      <w:r w:rsidR="009B5467" w:rsidRPr="0027114D">
        <w:rPr>
          <w:rFonts w:cstheme="minorHAnsi"/>
        </w:rPr>
        <w:t>given,</w:t>
      </w:r>
      <w:r w:rsidR="0027114D" w:rsidRPr="0027114D">
        <w:rPr>
          <w:rFonts w:cstheme="minorHAnsi"/>
        </w:rPr>
        <w:t xml:space="preserve"> and the report</w:t>
      </w:r>
      <w:r w:rsidR="00C95DCD">
        <w:rPr>
          <w:rFonts w:cstheme="minorHAnsi"/>
        </w:rPr>
        <w:t>,</w:t>
      </w:r>
      <w:r w:rsidR="0027114D" w:rsidRPr="0027114D">
        <w:rPr>
          <w:rFonts w:cstheme="minorHAnsi"/>
        </w:rPr>
        <w:t xml:space="preserve"> </w:t>
      </w:r>
      <w:r w:rsidR="0030575B">
        <w:rPr>
          <w:rFonts w:cstheme="minorHAnsi"/>
        </w:rPr>
        <w:t>including the accounts</w:t>
      </w:r>
      <w:r w:rsidR="00C95DCD">
        <w:rPr>
          <w:rFonts w:cstheme="minorHAnsi"/>
        </w:rPr>
        <w:t>,</w:t>
      </w:r>
      <w:r w:rsidR="0030575B">
        <w:rPr>
          <w:rFonts w:cstheme="minorHAnsi"/>
        </w:rPr>
        <w:t xml:space="preserve"> </w:t>
      </w:r>
      <w:r w:rsidR="00C95DCD">
        <w:rPr>
          <w:rFonts w:cstheme="minorHAnsi"/>
        </w:rPr>
        <w:t>was</w:t>
      </w:r>
      <w:r w:rsidR="0030575B">
        <w:rPr>
          <w:rFonts w:cstheme="minorHAnsi"/>
        </w:rPr>
        <w:t xml:space="preserve"> </w:t>
      </w:r>
      <w:r w:rsidR="0027114D" w:rsidRPr="0027114D">
        <w:rPr>
          <w:rFonts w:cstheme="minorHAnsi"/>
        </w:rPr>
        <w:t xml:space="preserve"> agreed.</w:t>
      </w:r>
      <w:r w:rsidR="0027114D">
        <w:rPr>
          <w:rFonts w:cstheme="minorHAnsi"/>
        </w:rPr>
        <w:t xml:space="preserve"> </w:t>
      </w:r>
    </w:p>
    <w:p w14:paraId="600C28BB" w14:textId="450EE4F2" w:rsidR="000F6962" w:rsidRDefault="00824306" w:rsidP="00983098">
      <w:r w:rsidRPr="00814BA0">
        <w:t xml:space="preserve">Tony delivered a </w:t>
      </w:r>
      <w:r w:rsidRPr="00814BA0">
        <w:rPr>
          <w:b/>
          <w:bCs/>
        </w:rPr>
        <w:t>Chair’s report</w:t>
      </w:r>
      <w:r w:rsidR="00D000D9" w:rsidRPr="00507BCC">
        <w:t xml:space="preserve">.  He highlighted the work of the society and the multiple roles taken on by a relatively small numberer of members.  </w:t>
      </w:r>
      <w:r w:rsidR="004D139D">
        <w:t>Tony remarked that the observatory couldn’t be opened to the public in the autumn for many weeks, and on the first opening (which coincided with the “Planetary Parade</w:t>
      </w:r>
      <w:r w:rsidR="006D1026">
        <w:t>)</w:t>
      </w:r>
      <w:r w:rsidR="004D139D">
        <w:t>” we had up to 450 visitors.</w:t>
      </w:r>
      <w:r w:rsidR="00D000D9" w:rsidRPr="00507BCC">
        <w:t xml:space="preserve">  </w:t>
      </w:r>
      <w:r w:rsidR="006D1026">
        <w:t xml:space="preserve">Tony remarked on the problems with holding meetings at Trinity which resulted in us moving to Shirley Methodist Church Hall.  </w:t>
      </w:r>
      <w:r w:rsidR="00545F14">
        <w:t xml:space="preserve">Acquiring outside speakers was proving to be more difficult.  </w:t>
      </w:r>
      <w:r w:rsidR="006D1026">
        <w:t>A</w:t>
      </w:r>
      <w:r w:rsidR="0030575B">
        <w:t>s</w:t>
      </w:r>
      <w:r w:rsidR="006D1026">
        <w:t xml:space="preserve"> well as </w:t>
      </w:r>
      <w:r w:rsidR="00545F14">
        <w:t xml:space="preserve">welcoming an increased number of </w:t>
      </w:r>
      <w:r w:rsidR="006D1026">
        <w:t>group visits, some members had travelled to talk to groups at other locations.</w:t>
      </w:r>
      <w:r w:rsidR="006D1026" w:rsidRPr="00507BCC">
        <w:t xml:space="preserve"> This</w:t>
      </w:r>
      <w:r w:rsidR="00814BA0" w:rsidRPr="00814BA0">
        <w:t xml:space="preserve"> </w:t>
      </w:r>
      <w:r w:rsidR="00983098">
        <w:t xml:space="preserve">report </w:t>
      </w:r>
      <w:r w:rsidR="00814BA0" w:rsidRPr="00814BA0">
        <w:t>was accepted.</w:t>
      </w:r>
      <w:r w:rsidR="00FC4EAD">
        <w:t xml:space="preserve">  </w:t>
      </w:r>
    </w:p>
    <w:p w14:paraId="6382012C" w14:textId="651E68DC" w:rsidR="006D1026" w:rsidRDefault="006D1026" w:rsidP="00983098">
      <w:r>
        <w:rPr>
          <w:rFonts w:cstheme="minorHAnsi"/>
        </w:rPr>
        <w:t xml:space="preserve">Stefan indicated that, at the time of the AGM, we had </w:t>
      </w:r>
      <w:r w:rsidR="00944356">
        <w:rPr>
          <w:rFonts w:cstheme="minorHAnsi"/>
        </w:rPr>
        <w:t>80</w:t>
      </w:r>
      <w:r>
        <w:rPr>
          <w:rFonts w:cstheme="minorHAnsi"/>
        </w:rPr>
        <w:t xml:space="preserve"> ordinary members and 9 life members.  Our email list had </w:t>
      </w:r>
      <w:r w:rsidR="00944356">
        <w:rPr>
          <w:rFonts w:cstheme="minorHAnsi"/>
        </w:rPr>
        <w:t>181</w:t>
      </w:r>
      <w:r>
        <w:rPr>
          <w:rFonts w:cstheme="minorHAnsi"/>
        </w:rPr>
        <w:t xml:space="preserve"> recipients.</w:t>
      </w:r>
    </w:p>
    <w:p w14:paraId="6FE20744" w14:textId="2B4E620D" w:rsidR="00507BCC" w:rsidRPr="00507BCC" w:rsidRDefault="006937F4" w:rsidP="00507BCC">
      <w:pPr>
        <w:rPr>
          <w:rFonts w:eastAsia="Times New Roman" w:cstheme="minorHAnsi"/>
          <w:lang w:eastAsia="en-GB"/>
        </w:rPr>
      </w:pPr>
      <w:r w:rsidRPr="00507BCC">
        <w:rPr>
          <w:rFonts w:cstheme="minorHAnsi"/>
          <w:b/>
          <w:bCs/>
        </w:rPr>
        <w:t xml:space="preserve">Announcement of nominations for committee. </w:t>
      </w:r>
      <w:r w:rsidR="00507BCC">
        <w:rPr>
          <w:rFonts w:cstheme="minorHAnsi"/>
          <w:b/>
          <w:bCs/>
        </w:rPr>
        <w:t xml:space="preserve"> </w:t>
      </w:r>
      <w:r w:rsidR="006D1026">
        <w:rPr>
          <w:rFonts w:eastAsia="Times New Roman" w:cstheme="minorHAnsi"/>
          <w:lang w:eastAsia="en-GB"/>
        </w:rPr>
        <w:t>Nine</w:t>
      </w:r>
      <w:r w:rsidR="00507BCC" w:rsidRPr="00507BCC">
        <w:rPr>
          <w:rFonts w:eastAsia="Times New Roman" w:cstheme="minorHAnsi"/>
          <w:lang w:eastAsia="en-GB"/>
        </w:rPr>
        <w:t xml:space="preserve"> places were available for appointment at this AGM – the </w:t>
      </w:r>
      <w:r w:rsidR="006D1026">
        <w:rPr>
          <w:rFonts w:eastAsia="Times New Roman" w:cstheme="minorHAnsi"/>
          <w:lang w:eastAsia="en-GB"/>
        </w:rPr>
        <w:t>Secretary</w:t>
      </w:r>
      <w:r w:rsidR="00507BCC" w:rsidRPr="00507BCC">
        <w:rPr>
          <w:rFonts w:eastAsia="Times New Roman" w:cstheme="minorHAnsi"/>
          <w:lang w:eastAsia="en-GB"/>
        </w:rPr>
        <w:t xml:space="preserve"> (</w:t>
      </w:r>
      <w:r w:rsidR="006D1026">
        <w:rPr>
          <w:rFonts w:eastAsia="Times New Roman" w:cstheme="minorHAnsi"/>
          <w:b/>
          <w:bCs/>
          <w:lang w:eastAsia="en-GB"/>
        </w:rPr>
        <w:t>Graham Cluer</w:t>
      </w:r>
      <w:r w:rsidR="00507BCC" w:rsidRPr="00507BCC">
        <w:rPr>
          <w:rFonts w:eastAsia="Times New Roman" w:cstheme="minorHAnsi"/>
          <w:lang w:eastAsia="en-GB"/>
        </w:rPr>
        <w:t xml:space="preserve">) </w:t>
      </w:r>
      <w:r w:rsidR="006D1026">
        <w:rPr>
          <w:rFonts w:eastAsia="Times New Roman" w:cstheme="minorHAnsi"/>
          <w:lang w:eastAsia="en-GB"/>
        </w:rPr>
        <w:t>was</w:t>
      </w:r>
      <w:r w:rsidR="00507BCC" w:rsidRPr="00507BCC">
        <w:rPr>
          <w:rFonts w:eastAsia="Times New Roman" w:cstheme="minorHAnsi"/>
          <w:lang w:eastAsia="en-GB"/>
        </w:rPr>
        <w:t xml:space="preserve"> not required to retire until the next following AGM. </w:t>
      </w:r>
      <w:r w:rsidR="0030575B">
        <w:rPr>
          <w:rFonts w:eastAsia="Times New Roman" w:cstheme="minorHAnsi"/>
          <w:lang w:eastAsia="en-GB"/>
        </w:rPr>
        <w:t xml:space="preserve"> Tony would not stand for Chairman and Colin would not stand for Treasurer or any other committee role.</w:t>
      </w:r>
    </w:p>
    <w:p w14:paraId="4D3DBFBA" w14:textId="2E7FAA54" w:rsidR="00507BCC" w:rsidRDefault="00507BCC" w:rsidP="00507BCC">
      <w:pPr>
        <w:rPr>
          <w:rFonts w:cstheme="minorHAnsi"/>
        </w:rPr>
      </w:pPr>
      <w:r w:rsidRPr="00507BCC">
        <w:rPr>
          <w:rFonts w:cstheme="minorHAnsi"/>
          <w:b/>
          <w:bCs/>
        </w:rPr>
        <w:t xml:space="preserve">Stefan Blakemore,  Carolyn Raishbrook, </w:t>
      </w:r>
      <w:r w:rsidR="0030575B">
        <w:rPr>
          <w:rFonts w:cstheme="minorHAnsi"/>
          <w:b/>
          <w:bCs/>
        </w:rPr>
        <w:t>Tony Roberts</w:t>
      </w:r>
      <w:r w:rsidR="001E6051" w:rsidRPr="0030575B">
        <w:rPr>
          <w:rFonts w:cstheme="minorHAnsi"/>
          <w:b/>
          <w:bCs/>
        </w:rPr>
        <w:t xml:space="preserve">, </w:t>
      </w:r>
      <w:r w:rsidR="0030575B" w:rsidRPr="0030575B">
        <w:rPr>
          <w:rFonts w:cstheme="minorHAnsi"/>
          <w:b/>
          <w:bCs/>
        </w:rPr>
        <w:t xml:space="preserve">Roy Easto, </w:t>
      </w:r>
      <w:r w:rsidR="0048593D" w:rsidRPr="0030575B">
        <w:rPr>
          <w:rFonts w:cstheme="minorHAnsi"/>
          <w:b/>
          <w:bCs/>
        </w:rPr>
        <w:t>Chris</w:t>
      </w:r>
      <w:r w:rsidR="0048593D" w:rsidRPr="0048593D">
        <w:rPr>
          <w:rFonts w:cstheme="minorHAnsi"/>
          <w:b/>
          <w:bCs/>
        </w:rPr>
        <w:t xml:space="preserve"> Entwhistle</w:t>
      </w:r>
      <w:r w:rsidR="0048593D">
        <w:rPr>
          <w:rFonts w:cstheme="minorHAnsi"/>
        </w:rPr>
        <w:t xml:space="preserve">, </w:t>
      </w:r>
      <w:r w:rsidRPr="00507BCC">
        <w:rPr>
          <w:rFonts w:cstheme="minorHAnsi"/>
          <w:b/>
          <w:bCs/>
        </w:rPr>
        <w:t xml:space="preserve">Paul Stenning, </w:t>
      </w:r>
      <w:r w:rsidR="0048593D" w:rsidRPr="0048593D">
        <w:rPr>
          <w:rFonts w:cstheme="minorHAnsi"/>
        </w:rPr>
        <w:t>and</w:t>
      </w:r>
      <w:r w:rsidR="0048593D">
        <w:rPr>
          <w:rFonts w:cstheme="minorHAnsi"/>
          <w:b/>
          <w:bCs/>
        </w:rPr>
        <w:t xml:space="preserve"> L</w:t>
      </w:r>
      <w:r w:rsidRPr="00507BCC">
        <w:rPr>
          <w:rFonts w:cstheme="minorHAnsi"/>
          <w:b/>
          <w:bCs/>
        </w:rPr>
        <w:t xml:space="preserve">aura Quayle </w:t>
      </w:r>
      <w:r w:rsidR="007E0E15" w:rsidRPr="00507BCC">
        <w:rPr>
          <w:rFonts w:cstheme="minorHAnsi"/>
        </w:rPr>
        <w:t xml:space="preserve"> had</w:t>
      </w:r>
      <w:r w:rsidRPr="00507BCC">
        <w:rPr>
          <w:rFonts w:cstheme="minorHAnsi"/>
        </w:rPr>
        <w:t xml:space="preserve"> been nominated </w:t>
      </w:r>
      <w:r>
        <w:rPr>
          <w:rFonts w:cstheme="minorHAnsi"/>
        </w:rPr>
        <w:t>and were appointed.</w:t>
      </w:r>
      <w:r w:rsidR="0048593D">
        <w:rPr>
          <w:rFonts w:cstheme="minorHAnsi"/>
        </w:rPr>
        <w:t xml:space="preserve">  There remained two vacancies on the committee</w:t>
      </w:r>
      <w:r w:rsidR="0030575B">
        <w:rPr>
          <w:rFonts w:cstheme="minorHAnsi"/>
        </w:rPr>
        <w:t xml:space="preserve"> and members were encouraged to seek co-option if they were interested</w:t>
      </w:r>
      <w:r w:rsidR="0048593D">
        <w:rPr>
          <w:rFonts w:cstheme="minorHAnsi"/>
        </w:rPr>
        <w:t>.</w:t>
      </w:r>
    </w:p>
    <w:p w14:paraId="616A685E" w14:textId="7134DAAB" w:rsidR="002F0C5A" w:rsidRPr="00507BCC" w:rsidRDefault="002F0C5A" w:rsidP="00507BCC">
      <w:pPr>
        <w:rPr>
          <w:rFonts w:eastAsia="Times New Roman" w:cstheme="minorHAnsi"/>
          <w:lang w:eastAsia="en-GB"/>
        </w:rPr>
      </w:pPr>
      <w:r>
        <w:rPr>
          <w:rFonts w:cstheme="minorHAnsi"/>
        </w:rPr>
        <w:t xml:space="preserve">Tony Roberts had been granted </w:t>
      </w:r>
      <w:r w:rsidRPr="002F0C5A">
        <w:rPr>
          <w:rFonts w:cstheme="minorHAnsi"/>
          <w:b/>
          <w:bCs/>
        </w:rPr>
        <w:t>Life Membership</w:t>
      </w:r>
      <w:r>
        <w:rPr>
          <w:rFonts w:cstheme="minorHAnsi"/>
        </w:rPr>
        <w:t xml:space="preserve"> by the Committee for his work for the Society (which included two spells as Chairman totalling 11 years).  He was presented with a certificate by Stefan Blakemore (ViceChair).</w:t>
      </w:r>
    </w:p>
    <w:p w14:paraId="0A71BE9C" w14:textId="4DBDDE26" w:rsidR="00814BA0" w:rsidRPr="00507BCC" w:rsidRDefault="000F6962" w:rsidP="001F21DE">
      <w:pPr>
        <w:rPr>
          <w:rFonts w:cstheme="minorHAnsi"/>
        </w:rPr>
      </w:pPr>
      <w:r w:rsidRPr="00507BCC">
        <w:rPr>
          <w:rFonts w:cstheme="minorHAnsi"/>
          <w:b/>
          <w:bCs/>
        </w:rPr>
        <w:t>Examiner of Accounts</w:t>
      </w:r>
      <w:r w:rsidRPr="00507BCC">
        <w:rPr>
          <w:rFonts w:cstheme="minorHAnsi"/>
        </w:rPr>
        <w:t xml:space="preserve"> </w:t>
      </w:r>
      <w:r w:rsidR="00A47B5E">
        <w:rPr>
          <w:rFonts w:cstheme="minorHAnsi"/>
        </w:rPr>
        <w:t>Colin Weightman</w:t>
      </w:r>
      <w:r w:rsidR="006937F4" w:rsidRPr="00507BCC">
        <w:rPr>
          <w:rFonts w:cstheme="minorHAnsi"/>
        </w:rPr>
        <w:t xml:space="preserve"> was appointed as Examiner of Accounts for the year to 31</w:t>
      </w:r>
      <w:r w:rsidR="006937F4" w:rsidRPr="00507BCC">
        <w:rPr>
          <w:rFonts w:cstheme="minorHAnsi"/>
          <w:vertAlign w:val="superscript"/>
        </w:rPr>
        <w:t>st</w:t>
      </w:r>
      <w:r w:rsidR="006937F4" w:rsidRPr="00507BCC">
        <w:rPr>
          <w:rFonts w:cstheme="minorHAnsi"/>
        </w:rPr>
        <w:t xml:space="preserve"> March 202</w:t>
      </w:r>
      <w:r w:rsidR="0030575B">
        <w:rPr>
          <w:rFonts w:cstheme="minorHAnsi"/>
        </w:rPr>
        <w:t>6</w:t>
      </w:r>
      <w:r w:rsidRPr="00507BCC">
        <w:rPr>
          <w:rFonts w:cstheme="minorHAnsi"/>
        </w:rPr>
        <w:t>.</w:t>
      </w:r>
    </w:p>
    <w:sectPr w:rsidR="00814BA0" w:rsidRPr="00507BC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79915" w14:textId="77777777" w:rsidR="00FA16A7" w:rsidRDefault="00FA16A7" w:rsidP="006C178F">
      <w:pPr>
        <w:spacing w:after="0" w:line="240" w:lineRule="auto"/>
      </w:pPr>
      <w:r>
        <w:separator/>
      </w:r>
    </w:p>
  </w:endnote>
  <w:endnote w:type="continuationSeparator" w:id="0">
    <w:p w14:paraId="7A7D8C4C" w14:textId="77777777" w:rsidR="00FA16A7" w:rsidRDefault="00FA16A7" w:rsidP="006C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5536853"/>
      <w:docPartObj>
        <w:docPartGallery w:val="Page Numbers (Bottom of Page)"/>
        <w:docPartUnique/>
      </w:docPartObj>
    </w:sdtPr>
    <w:sdtContent>
      <w:p w14:paraId="2082322B" w14:textId="3B6CC657" w:rsidR="006C178F" w:rsidRDefault="006C178F" w:rsidP="00265E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14F184" w14:textId="77777777" w:rsidR="006C178F" w:rsidRDefault="006C1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2420269"/>
      <w:docPartObj>
        <w:docPartGallery w:val="Page Numbers (Bottom of Page)"/>
        <w:docPartUnique/>
      </w:docPartObj>
    </w:sdtPr>
    <w:sdtContent>
      <w:p w14:paraId="4B52EE78" w14:textId="1141D5D7" w:rsidR="006C178F" w:rsidRDefault="006C178F" w:rsidP="00265E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AB5118" w14:textId="77777777" w:rsidR="006C178F" w:rsidRDefault="006C1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01C8" w14:textId="77777777" w:rsidR="005E4132" w:rsidRDefault="005E4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4D9B" w14:textId="77777777" w:rsidR="00FA16A7" w:rsidRDefault="00FA16A7" w:rsidP="006C178F">
      <w:pPr>
        <w:spacing w:after="0" w:line="240" w:lineRule="auto"/>
      </w:pPr>
      <w:r>
        <w:separator/>
      </w:r>
    </w:p>
  </w:footnote>
  <w:footnote w:type="continuationSeparator" w:id="0">
    <w:p w14:paraId="3735DF31" w14:textId="77777777" w:rsidR="00FA16A7" w:rsidRDefault="00FA16A7" w:rsidP="006C1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9EE7" w14:textId="77777777" w:rsidR="005E4132" w:rsidRDefault="005E4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E79A" w14:textId="730D1346" w:rsidR="005E4132" w:rsidRDefault="005E4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84D1" w14:textId="77777777" w:rsidR="005E4132" w:rsidRDefault="005E4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3446B"/>
    <w:multiLevelType w:val="hybridMultilevel"/>
    <w:tmpl w:val="FC5CF6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9F589B"/>
    <w:multiLevelType w:val="hybridMultilevel"/>
    <w:tmpl w:val="DC40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977902">
    <w:abstractNumId w:val="0"/>
  </w:num>
  <w:num w:numId="2" w16cid:durableId="356856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39"/>
    <w:rsid w:val="00041E78"/>
    <w:rsid w:val="00043A2E"/>
    <w:rsid w:val="000A6245"/>
    <w:rsid w:val="000C0FAA"/>
    <w:rsid w:val="000F2E20"/>
    <w:rsid w:val="000F6962"/>
    <w:rsid w:val="00126E97"/>
    <w:rsid w:val="00174D9D"/>
    <w:rsid w:val="001E6051"/>
    <w:rsid w:val="001F21DE"/>
    <w:rsid w:val="00205489"/>
    <w:rsid w:val="00227010"/>
    <w:rsid w:val="0025251C"/>
    <w:rsid w:val="0027114D"/>
    <w:rsid w:val="002F0C5A"/>
    <w:rsid w:val="0030575B"/>
    <w:rsid w:val="0038064F"/>
    <w:rsid w:val="00393516"/>
    <w:rsid w:val="003E1878"/>
    <w:rsid w:val="003F37C3"/>
    <w:rsid w:val="004010AB"/>
    <w:rsid w:val="00412C76"/>
    <w:rsid w:val="004260B8"/>
    <w:rsid w:val="0048593D"/>
    <w:rsid w:val="004D139D"/>
    <w:rsid w:val="004D5D4F"/>
    <w:rsid w:val="00507BCC"/>
    <w:rsid w:val="00523DEC"/>
    <w:rsid w:val="00545F14"/>
    <w:rsid w:val="00585740"/>
    <w:rsid w:val="0059087B"/>
    <w:rsid w:val="005C1DFB"/>
    <w:rsid w:val="005E265F"/>
    <w:rsid w:val="005E4132"/>
    <w:rsid w:val="00644AA2"/>
    <w:rsid w:val="00664856"/>
    <w:rsid w:val="00680BBA"/>
    <w:rsid w:val="00685212"/>
    <w:rsid w:val="006937F4"/>
    <w:rsid w:val="006A6203"/>
    <w:rsid w:val="006C178F"/>
    <w:rsid w:val="006D1026"/>
    <w:rsid w:val="006D1381"/>
    <w:rsid w:val="006D4A2A"/>
    <w:rsid w:val="00765EF3"/>
    <w:rsid w:val="007C7D8E"/>
    <w:rsid w:val="007E0E15"/>
    <w:rsid w:val="00814BA0"/>
    <w:rsid w:val="00824306"/>
    <w:rsid w:val="00861C39"/>
    <w:rsid w:val="008F077E"/>
    <w:rsid w:val="009029D2"/>
    <w:rsid w:val="00926BF1"/>
    <w:rsid w:val="0094137C"/>
    <w:rsid w:val="00944356"/>
    <w:rsid w:val="00983098"/>
    <w:rsid w:val="00985B83"/>
    <w:rsid w:val="009B5467"/>
    <w:rsid w:val="00A31D39"/>
    <w:rsid w:val="00A47B5E"/>
    <w:rsid w:val="00A66F84"/>
    <w:rsid w:val="00A67CC7"/>
    <w:rsid w:val="00A80027"/>
    <w:rsid w:val="00A94B5E"/>
    <w:rsid w:val="00B16D5F"/>
    <w:rsid w:val="00B31705"/>
    <w:rsid w:val="00B9046F"/>
    <w:rsid w:val="00BE2043"/>
    <w:rsid w:val="00BE706A"/>
    <w:rsid w:val="00C34881"/>
    <w:rsid w:val="00C448F4"/>
    <w:rsid w:val="00C65849"/>
    <w:rsid w:val="00C95DCD"/>
    <w:rsid w:val="00C964D9"/>
    <w:rsid w:val="00CF477F"/>
    <w:rsid w:val="00CF6B8F"/>
    <w:rsid w:val="00D000D9"/>
    <w:rsid w:val="00D41535"/>
    <w:rsid w:val="00D75DD2"/>
    <w:rsid w:val="00E501F9"/>
    <w:rsid w:val="00E50207"/>
    <w:rsid w:val="00E7312B"/>
    <w:rsid w:val="00F12C90"/>
    <w:rsid w:val="00F50D21"/>
    <w:rsid w:val="00F5145F"/>
    <w:rsid w:val="00FA16A7"/>
    <w:rsid w:val="00FC4EAD"/>
    <w:rsid w:val="00FC6749"/>
    <w:rsid w:val="00FE4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7C67F"/>
  <w15:chartTrackingRefBased/>
  <w15:docId w15:val="{B7DB896D-DC03-4633-9EB8-303311BC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C39"/>
    <w:pPr>
      <w:spacing w:after="120" w:line="240" w:lineRule="auto"/>
      <w:ind w:left="720"/>
      <w:contextualSpacing/>
    </w:pPr>
    <w:rPr>
      <w:sz w:val="24"/>
      <w:szCs w:val="24"/>
    </w:rPr>
  </w:style>
  <w:style w:type="paragraph" w:styleId="BalloonText">
    <w:name w:val="Balloon Text"/>
    <w:basedOn w:val="Normal"/>
    <w:link w:val="BalloonTextChar"/>
    <w:uiPriority w:val="99"/>
    <w:semiHidden/>
    <w:unhideWhenUsed/>
    <w:rsid w:val="0058574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5740"/>
    <w:rPr>
      <w:rFonts w:ascii="Times New Roman" w:hAnsi="Times New Roman" w:cs="Times New Roman"/>
      <w:sz w:val="18"/>
      <w:szCs w:val="18"/>
    </w:rPr>
  </w:style>
  <w:style w:type="paragraph" w:styleId="Footer">
    <w:name w:val="footer"/>
    <w:basedOn w:val="Normal"/>
    <w:link w:val="FooterChar"/>
    <w:uiPriority w:val="99"/>
    <w:unhideWhenUsed/>
    <w:rsid w:val="006C1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78F"/>
  </w:style>
  <w:style w:type="character" w:styleId="PageNumber">
    <w:name w:val="page number"/>
    <w:basedOn w:val="DefaultParagraphFont"/>
    <w:uiPriority w:val="99"/>
    <w:semiHidden/>
    <w:unhideWhenUsed/>
    <w:rsid w:val="006C178F"/>
  </w:style>
  <w:style w:type="paragraph" w:styleId="Header">
    <w:name w:val="header"/>
    <w:basedOn w:val="Normal"/>
    <w:link w:val="HeaderChar"/>
    <w:uiPriority w:val="99"/>
    <w:unhideWhenUsed/>
    <w:rsid w:val="005E4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Cluer (CAS)</dc:creator>
  <cp:keywords/>
  <dc:description/>
  <cp:lastModifiedBy>Graham Cluer (CAS)</cp:lastModifiedBy>
  <cp:revision>8</cp:revision>
  <cp:lastPrinted>2023-06-17T14:05:00Z</cp:lastPrinted>
  <dcterms:created xsi:type="dcterms:W3CDTF">2025-06-09T09:42:00Z</dcterms:created>
  <dcterms:modified xsi:type="dcterms:W3CDTF">2025-06-16T15:43:00Z</dcterms:modified>
</cp:coreProperties>
</file>